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57FCCE" w14:textId="78B1FD59" w:rsidR="006E2792" w:rsidRPr="00104870" w:rsidRDefault="006E2792" w:rsidP="00104870">
      <w:pPr>
        <w:spacing w:after="100" w:afterAutospacing="1" w:line="0" w:lineRule="atLeast"/>
        <w:jc w:val="center"/>
        <w:rPr>
          <w:rFonts w:asciiTheme="majorHAnsi" w:eastAsia="Times New Roman" w:hAnsiTheme="majorHAnsi" w:cs="Times New Roman"/>
          <w:b/>
          <w:bCs/>
          <w:i/>
          <w:iCs/>
          <w:spacing w:val="8"/>
          <w:sz w:val="28"/>
          <w:szCs w:val="28"/>
          <w:u w:val="single"/>
        </w:rPr>
      </w:pPr>
      <w:r w:rsidRPr="00FD7598">
        <w:rPr>
          <w:rFonts w:asciiTheme="majorHAnsi" w:eastAsia="Times New Roman" w:hAnsiTheme="majorHAnsi" w:cs="Times New Roman"/>
          <w:b/>
          <w:bCs/>
          <w:i/>
          <w:iCs/>
          <w:spacing w:val="8"/>
          <w:sz w:val="28"/>
          <w:szCs w:val="28"/>
          <w:u w:val="single"/>
        </w:rPr>
        <w:t>Професионална</w:t>
      </w:r>
      <w:r w:rsidRPr="00FD7598">
        <w:rPr>
          <w:rFonts w:asciiTheme="majorHAnsi" w:eastAsia="Times New Roman" w:hAnsiTheme="majorHAnsi" w:cs="Times New Roman"/>
          <w:b/>
          <w:bCs/>
          <w:i/>
          <w:iCs/>
          <w:spacing w:val="8"/>
          <w:sz w:val="28"/>
          <w:szCs w:val="28"/>
          <w:u w:val="single"/>
          <w:lang w:val="x-none"/>
        </w:rPr>
        <w:t xml:space="preserve"> гимназия</w:t>
      </w:r>
      <w:r w:rsidRPr="00FD7598">
        <w:rPr>
          <w:rFonts w:asciiTheme="majorHAnsi" w:eastAsia="Times New Roman" w:hAnsiTheme="majorHAnsi" w:cs="Times New Roman"/>
          <w:b/>
          <w:bCs/>
          <w:i/>
          <w:iCs/>
          <w:spacing w:val="8"/>
          <w:sz w:val="28"/>
          <w:szCs w:val="28"/>
          <w:u w:val="single"/>
        </w:rPr>
        <w:t xml:space="preserve"> по земеделие и горско стопанство</w:t>
      </w:r>
    </w:p>
    <w:p w14:paraId="4BBD7C4F" w14:textId="7123D1C5" w:rsidR="006E2792" w:rsidRPr="00104870" w:rsidRDefault="006E2792" w:rsidP="00104870">
      <w:pPr>
        <w:spacing w:after="100" w:afterAutospacing="1" w:line="0" w:lineRule="atLeast"/>
        <w:jc w:val="center"/>
        <w:rPr>
          <w:rFonts w:asciiTheme="majorHAnsi" w:eastAsia="Calibri" w:hAnsiTheme="majorHAnsi" w:cs="Times New Roman"/>
          <w:b/>
          <w:i/>
          <w:sz w:val="28"/>
          <w:szCs w:val="28"/>
        </w:rPr>
      </w:pPr>
      <w:r w:rsidRPr="00FD7598">
        <w:rPr>
          <w:rFonts w:asciiTheme="majorHAnsi" w:eastAsia="Calibri" w:hAnsiTheme="majorHAnsi" w:cs="Times New Roman"/>
          <w:b/>
          <w:i/>
          <w:sz w:val="28"/>
          <w:szCs w:val="28"/>
        </w:rPr>
        <w:t>с. Стефан Караджа  общ. Вълчи дол обл. Варна</w:t>
      </w:r>
    </w:p>
    <w:p w14:paraId="7EA769D5" w14:textId="14346652" w:rsidR="00104870" w:rsidRDefault="00104870" w:rsidP="00104870">
      <w:pPr>
        <w:spacing w:after="0" w:line="0" w:lineRule="atLeast"/>
        <w:rPr>
          <w:rFonts w:asciiTheme="majorHAnsi" w:eastAsia="Calibri" w:hAnsiTheme="majorHAnsi" w:cs="Times New Roman"/>
          <w:sz w:val="24"/>
          <w:szCs w:val="24"/>
        </w:rPr>
      </w:pPr>
    </w:p>
    <w:p w14:paraId="3946013A" w14:textId="1082048C" w:rsidR="00104870" w:rsidRDefault="00104870" w:rsidP="00104870">
      <w:pPr>
        <w:spacing w:after="0" w:line="0" w:lineRule="atLeast"/>
        <w:rPr>
          <w:rFonts w:asciiTheme="majorHAnsi" w:eastAsia="Calibri" w:hAnsiTheme="majorHAnsi" w:cs="Times New Roman"/>
          <w:sz w:val="24"/>
          <w:szCs w:val="24"/>
        </w:rPr>
      </w:pPr>
    </w:p>
    <w:p w14:paraId="35BD434B" w14:textId="3DCA5A9E" w:rsidR="00104870" w:rsidRPr="00104870" w:rsidRDefault="00104870" w:rsidP="00104870">
      <w:pPr>
        <w:spacing w:after="0" w:line="0" w:lineRule="atLeast"/>
        <w:jc w:val="center"/>
        <w:rPr>
          <w:rFonts w:asciiTheme="majorHAnsi" w:eastAsia="Calibri" w:hAnsiTheme="majorHAnsi" w:cs="Times New Roman"/>
          <w:b/>
          <w:color w:val="000000" w:themeColor="text1"/>
          <w:sz w:val="36"/>
          <w:szCs w:val="36"/>
        </w:rPr>
      </w:pPr>
      <w:r w:rsidRPr="00104870">
        <w:rPr>
          <w:rFonts w:asciiTheme="majorHAnsi" w:eastAsia="Calibri" w:hAnsiTheme="majorHAnsi" w:cs="Times New Roman"/>
          <w:b/>
          <w:color w:val="000000" w:themeColor="text1"/>
          <w:sz w:val="36"/>
          <w:szCs w:val="36"/>
        </w:rPr>
        <w:t>КОНСПЕКТ</w:t>
      </w:r>
    </w:p>
    <w:p w14:paraId="20B9FEEF" w14:textId="66025FBF" w:rsidR="006E2792" w:rsidRPr="00104870" w:rsidRDefault="00754EDA" w:rsidP="00104870">
      <w:pPr>
        <w:spacing w:after="0" w:line="0" w:lineRule="atLeast"/>
        <w:ind w:firstLine="426"/>
        <w:jc w:val="center"/>
        <w:rPr>
          <w:rFonts w:asciiTheme="majorHAnsi" w:eastAsia="Calibri" w:hAnsiTheme="majorHAnsi" w:cs="Times New Roman"/>
          <w:b/>
          <w:i/>
          <w:sz w:val="28"/>
          <w:szCs w:val="28"/>
        </w:rPr>
      </w:pPr>
      <w:r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„ </w:t>
      </w:r>
      <w:r w:rsidR="00916D61" w:rsidRPr="00104870">
        <w:rPr>
          <w:rFonts w:asciiTheme="majorHAnsi" w:eastAsia="Calibri" w:hAnsiTheme="majorHAnsi" w:cs="Times New Roman"/>
          <w:b/>
          <w:i/>
          <w:sz w:val="28"/>
          <w:szCs w:val="28"/>
        </w:rPr>
        <w:t>Екология и опазване на околната среда</w:t>
      </w:r>
      <w:r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„</w:t>
      </w:r>
      <w:bookmarkStart w:id="0" w:name="_GoBack"/>
      <w:bookmarkEnd w:id="0"/>
    </w:p>
    <w:p w14:paraId="7C7171FE" w14:textId="7DECBB77" w:rsidR="00783461" w:rsidRDefault="00783461" w:rsidP="00104870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00B1EF" w14:textId="5BB49173" w:rsidR="00104870" w:rsidRDefault="00104870">
      <w:pPr>
        <w:rPr>
          <w:color w:val="FF0000"/>
          <w:lang w:val="en-GB"/>
        </w:rPr>
      </w:pPr>
    </w:p>
    <w:p w14:paraId="35290E08" w14:textId="5995808B" w:rsidR="00104870" w:rsidRPr="00104870" w:rsidRDefault="00104870" w:rsidP="00104870">
      <w:pPr>
        <w:pStyle w:val="aa"/>
        <w:numPr>
          <w:ilvl w:val="0"/>
          <w:numId w:val="1"/>
        </w:numPr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104870">
        <w:rPr>
          <w:rFonts w:ascii="Cambria" w:hAnsi="Cambria"/>
          <w:color w:val="000000" w:themeColor="text1"/>
          <w:sz w:val="28"/>
          <w:szCs w:val="28"/>
        </w:rPr>
        <w:t xml:space="preserve">Природни ресурси и околна среда </w:t>
      </w:r>
      <w:r w:rsidR="00F27345">
        <w:rPr>
          <w:rFonts w:ascii="Cambria" w:hAnsi="Cambria"/>
          <w:color w:val="000000" w:themeColor="text1"/>
          <w:sz w:val="28"/>
          <w:szCs w:val="28"/>
        </w:rPr>
        <w:t>.</w:t>
      </w:r>
    </w:p>
    <w:p w14:paraId="44683607" w14:textId="6A41755E" w:rsidR="00104870" w:rsidRPr="00104870" w:rsidRDefault="00104870" w:rsidP="00104870">
      <w:pPr>
        <w:pStyle w:val="aa"/>
        <w:numPr>
          <w:ilvl w:val="0"/>
          <w:numId w:val="1"/>
        </w:numPr>
        <w:jc w:val="both"/>
        <w:rPr>
          <w:rFonts w:ascii="Cambria" w:hAnsi="Cambria"/>
          <w:color w:val="FF0000"/>
          <w:sz w:val="28"/>
          <w:szCs w:val="28"/>
          <w:lang w:val="en-GB"/>
        </w:rPr>
      </w:pPr>
      <w:r w:rsidRPr="00104870">
        <w:rPr>
          <w:rFonts w:ascii="Cambria" w:hAnsi="Cambria"/>
          <w:color w:val="000000" w:themeColor="text1"/>
          <w:sz w:val="28"/>
          <w:szCs w:val="28"/>
          <w:lang w:val="en-GB"/>
        </w:rPr>
        <w:t>Атмосферен въздух. Източници на замърсяване.</w:t>
      </w:r>
    </w:p>
    <w:p w14:paraId="6C407A5A" w14:textId="0765AE15" w:rsidR="00104870" w:rsidRPr="00104870" w:rsidRDefault="00104870" w:rsidP="00104870">
      <w:pPr>
        <w:pStyle w:val="aa"/>
        <w:numPr>
          <w:ilvl w:val="0"/>
          <w:numId w:val="1"/>
        </w:numPr>
        <w:jc w:val="both"/>
        <w:rPr>
          <w:rFonts w:ascii="Cambria" w:hAnsi="Cambria"/>
          <w:color w:val="FF0000"/>
          <w:sz w:val="28"/>
          <w:szCs w:val="28"/>
          <w:lang w:val="en-GB"/>
        </w:rPr>
      </w:pPr>
      <w:r w:rsidRPr="00104870">
        <w:rPr>
          <w:rFonts w:ascii="Cambria" w:hAnsi="Cambria"/>
          <w:color w:val="000000" w:themeColor="text1"/>
          <w:sz w:val="28"/>
          <w:szCs w:val="28"/>
          <w:lang w:val="en-GB"/>
        </w:rPr>
        <w:t>Водни ресурси Основни източници на замърсяване на водоемите.</w:t>
      </w:r>
    </w:p>
    <w:p w14:paraId="5EB705F6" w14:textId="77777777" w:rsidR="00104870" w:rsidRPr="00104870" w:rsidRDefault="00104870" w:rsidP="00104870">
      <w:pPr>
        <w:pStyle w:val="aa"/>
        <w:numPr>
          <w:ilvl w:val="0"/>
          <w:numId w:val="1"/>
        </w:numPr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104870">
        <w:rPr>
          <w:rFonts w:ascii="Cambria" w:hAnsi="Cambria"/>
          <w:color w:val="000000" w:themeColor="text1"/>
          <w:sz w:val="28"/>
          <w:szCs w:val="28"/>
          <w:lang w:val="en-GB"/>
        </w:rPr>
        <w:t>Опазване на водните течения и басейни.</w:t>
      </w:r>
    </w:p>
    <w:p w14:paraId="62D411A7" w14:textId="1D1757FC" w:rsidR="00104870" w:rsidRPr="00104870" w:rsidRDefault="00104870" w:rsidP="00104870">
      <w:pPr>
        <w:pStyle w:val="aa"/>
        <w:numPr>
          <w:ilvl w:val="0"/>
          <w:numId w:val="1"/>
        </w:numPr>
        <w:jc w:val="both"/>
        <w:rPr>
          <w:rFonts w:ascii="Cambria" w:hAnsi="Cambria"/>
          <w:color w:val="FF0000"/>
          <w:sz w:val="28"/>
          <w:szCs w:val="28"/>
          <w:lang w:val="en-GB"/>
        </w:rPr>
      </w:pPr>
      <w:r w:rsidRPr="00104870">
        <w:rPr>
          <w:rFonts w:ascii="Cambria" w:hAnsi="Cambria"/>
          <w:color w:val="000000" w:themeColor="text1"/>
          <w:sz w:val="28"/>
          <w:szCs w:val="28"/>
          <w:lang w:val="en-GB"/>
        </w:rPr>
        <w:t>Почва. Замърсяване на почвата.</w:t>
      </w:r>
    </w:p>
    <w:p w14:paraId="48C22AB7" w14:textId="77777777" w:rsidR="00104870" w:rsidRPr="00104870" w:rsidRDefault="00104870" w:rsidP="00104870">
      <w:pPr>
        <w:pStyle w:val="aa"/>
        <w:numPr>
          <w:ilvl w:val="0"/>
          <w:numId w:val="1"/>
        </w:numPr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104870">
        <w:rPr>
          <w:rFonts w:ascii="Cambria" w:hAnsi="Cambria"/>
          <w:color w:val="000000" w:themeColor="text1"/>
          <w:sz w:val="28"/>
          <w:szCs w:val="28"/>
          <w:lang w:val="en-GB"/>
        </w:rPr>
        <w:t>Пътища за рационално използване и опазване на почвата.</w:t>
      </w:r>
    </w:p>
    <w:p w14:paraId="241CE9AA" w14:textId="77777777" w:rsidR="00104870" w:rsidRPr="00104870" w:rsidRDefault="00104870" w:rsidP="00104870">
      <w:pPr>
        <w:pStyle w:val="aa"/>
        <w:numPr>
          <w:ilvl w:val="0"/>
          <w:numId w:val="1"/>
        </w:numPr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104870">
        <w:rPr>
          <w:rFonts w:ascii="Cambria" w:hAnsi="Cambria"/>
          <w:color w:val="000000" w:themeColor="text1"/>
          <w:sz w:val="28"/>
          <w:szCs w:val="28"/>
          <w:lang w:val="en-GB"/>
        </w:rPr>
        <w:t xml:space="preserve">Замърсяване на околната среда и производство на минерални торове   </w:t>
      </w:r>
    </w:p>
    <w:p w14:paraId="6DEA33FA" w14:textId="77777777" w:rsidR="00104870" w:rsidRPr="00104870" w:rsidRDefault="00104870" w:rsidP="00104870">
      <w:pPr>
        <w:pStyle w:val="aa"/>
        <w:numPr>
          <w:ilvl w:val="0"/>
          <w:numId w:val="1"/>
        </w:numPr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104870">
        <w:rPr>
          <w:rFonts w:ascii="Cambria" w:hAnsi="Cambria"/>
          <w:color w:val="000000" w:themeColor="text1"/>
          <w:sz w:val="28"/>
          <w:szCs w:val="28"/>
          <w:lang w:val="en-GB"/>
        </w:rPr>
        <w:t>Същност на торенето и съпътстващите го екологически рискове</w:t>
      </w:r>
    </w:p>
    <w:p w14:paraId="19D6326E" w14:textId="52634EAE" w:rsidR="00B73F51" w:rsidRDefault="00104870" w:rsidP="00B73F51">
      <w:pPr>
        <w:pStyle w:val="aa"/>
        <w:numPr>
          <w:ilvl w:val="0"/>
          <w:numId w:val="1"/>
        </w:numPr>
        <w:spacing w:after="0"/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104870">
        <w:rPr>
          <w:rFonts w:ascii="Cambria" w:hAnsi="Cambria"/>
          <w:color w:val="000000" w:themeColor="text1"/>
          <w:sz w:val="28"/>
          <w:szCs w:val="28"/>
          <w:lang w:val="en-GB"/>
        </w:rPr>
        <w:t>Класификация на торовете</w:t>
      </w:r>
    </w:p>
    <w:p w14:paraId="09A7C224" w14:textId="1EC5D3D7" w:rsidR="00B73F51" w:rsidRDefault="00B73F51" w:rsidP="00B73F51">
      <w:pPr>
        <w:pStyle w:val="aa"/>
        <w:numPr>
          <w:ilvl w:val="0"/>
          <w:numId w:val="1"/>
        </w:numPr>
        <w:spacing w:after="0"/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B73F51">
        <w:rPr>
          <w:rFonts w:ascii="Cambria" w:hAnsi="Cambria"/>
          <w:color w:val="000000" w:themeColor="text1"/>
          <w:sz w:val="28"/>
          <w:szCs w:val="28"/>
          <w:lang w:val="en-GB"/>
        </w:rPr>
        <w:t>Торовете като замърсители на почвения субстрат и околната среда</w:t>
      </w:r>
    </w:p>
    <w:p w14:paraId="38AEFE19" w14:textId="71EF4323" w:rsidR="00104870" w:rsidRDefault="00104870" w:rsidP="00B73F51">
      <w:pPr>
        <w:pStyle w:val="aa"/>
        <w:numPr>
          <w:ilvl w:val="0"/>
          <w:numId w:val="1"/>
        </w:numPr>
        <w:spacing w:after="0"/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B73F51">
        <w:rPr>
          <w:rFonts w:ascii="Cambria" w:hAnsi="Cambria"/>
          <w:color w:val="000000" w:themeColor="text1"/>
          <w:sz w:val="28"/>
          <w:szCs w:val="28"/>
          <w:lang w:val="en-GB"/>
        </w:rPr>
        <w:t xml:space="preserve">Преработване и оползотворяване на твърди отпадъци от химическата промишленост и от потреблението. </w:t>
      </w:r>
    </w:p>
    <w:p w14:paraId="2397304C" w14:textId="7630130F" w:rsidR="00104870" w:rsidRDefault="00104870" w:rsidP="00B73F51">
      <w:pPr>
        <w:pStyle w:val="aa"/>
        <w:numPr>
          <w:ilvl w:val="0"/>
          <w:numId w:val="1"/>
        </w:numPr>
        <w:spacing w:after="0"/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B73F51">
        <w:rPr>
          <w:rFonts w:ascii="Cambria" w:hAnsi="Cambria"/>
          <w:color w:val="000000" w:themeColor="text1"/>
          <w:sz w:val="28"/>
          <w:szCs w:val="28"/>
          <w:lang w:val="en-GB"/>
        </w:rPr>
        <w:t xml:space="preserve">Твърди отпадъци от химическата промишленост </w:t>
      </w:r>
      <w:r w:rsidRPr="00B73F51">
        <w:rPr>
          <w:rFonts w:ascii="Cambria" w:hAnsi="Cambria"/>
          <w:color w:val="000000" w:themeColor="text1"/>
          <w:sz w:val="28"/>
          <w:szCs w:val="28"/>
          <w:lang w:val="en-GB"/>
        </w:rPr>
        <w:t>–</w:t>
      </w:r>
      <w:r w:rsidRPr="00B73F51">
        <w:rPr>
          <w:rFonts w:ascii="Cambria" w:hAnsi="Cambria"/>
          <w:color w:val="000000" w:themeColor="text1"/>
          <w:sz w:val="28"/>
          <w:szCs w:val="28"/>
          <w:lang w:val="en-GB"/>
        </w:rPr>
        <w:t xml:space="preserve"> класификация</w:t>
      </w:r>
    </w:p>
    <w:p w14:paraId="60A3326F" w14:textId="1B2DE003" w:rsidR="00104870" w:rsidRDefault="00104870" w:rsidP="00B73F51">
      <w:pPr>
        <w:pStyle w:val="aa"/>
        <w:numPr>
          <w:ilvl w:val="0"/>
          <w:numId w:val="1"/>
        </w:numPr>
        <w:spacing w:after="0"/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B73F51">
        <w:rPr>
          <w:rFonts w:ascii="Cambria" w:hAnsi="Cambria"/>
          <w:color w:val="000000" w:themeColor="text1"/>
          <w:sz w:val="28"/>
          <w:szCs w:val="28"/>
          <w:lang w:val="en-GB"/>
        </w:rPr>
        <w:t xml:space="preserve">Твърди отпадъци от химическата промишленост </w:t>
      </w:r>
      <w:r w:rsidR="00F27345">
        <w:rPr>
          <w:rFonts w:ascii="Cambria" w:hAnsi="Cambria"/>
          <w:color w:val="000000" w:themeColor="text1"/>
          <w:sz w:val="28"/>
          <w:szCs w:val="28"/>
          <w:lang w:val="en-GB"/>
        </w:rPr>
        <w:t>–</w:t>
      </w:r>
      <w:r w:rsidRPr="00B73F51">
        <w:rPr>
          <w:rFonts w:ascii="Cambria" w:hAnsi="Cambria"/>
          <w:color w:val="000000" w:themeColor="text1"/>
          <w:sz w:val="28"/>
          <w:szCs w:val="28"/>
          <w:lang w:val="en-GB"/>
        </w:rPr>
        <w:t xml:space="preserve"> </w:t>
      </w:r>
      <w:r w:rsidR="00F27345">
        <w:rPr>
          <w:rFonts w:ascii="Cambria" w:hAnsi="Cambria"/>
          <w:color w:val="000000" w:themeColor="text1"/>
          <w:sz w:val="28"/>
          <w:szCs w:val="28"/>
          <w:lang w:val="en-GB"/>
        </w:rPr>
        <w:t>депониране.</w:t>
      </w:r>
    </w:p>
    <w:p w14:paraId="30CB2FB1" w14:textId="15C8FE7C" w:rsidR="00104870" w:rsidRDefault="00104870" w:rsidP="00B73F51">
      <w:pPr>
        <w:pStyle w:val="aa"/>
        <w:numPr>
          <w:ilvl w:val="0"/>
          <w:numId w:val="1"/>
        </w:numPr>
        <w:spacing w:after="0"/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B73F51">
        <w:rPr>
          <w:rFonts w:ascii="Cambria" w:hAnsi="Cambria"/>
          <w:color w:val="000000" w:themeColor="text1"/>
          <w:sz w:val="28"/>
          <w:szCs w:val="28"/>
          <w:lang w:val="en-GB"/>
        </w:rPr>
        <w:t>Твърди отпадъци от химическата промишленост - преработване и оползотворяване</w:t>
      </w:r>
      <w:r w:rsidR="00F27345">
        <w:rPr>
          <w:rFonts w:ascii="Cambria" w:hAnsi="Cambria"/>
          <w:color w:val="000000" w:themeColor="text1"/>
          <w:sz w:val="28"/>
          <w:szCs w:val="28"/>
        </w:rPr>
        <w:t>.</w:t>
      </w:r>
    </w:p>
    <w:p w14:paraId="4E1695DE" w14:textId="4101613D" w:rsidR="00104870" w:rsidRDefault="00104870" w:rsidP="00B73F51">
      <w:pPr>
        <w:pStyle w:val="aa"/>
        <w:numPr>
          <w:ilvl w:val="0"/>
          <w:numId w:val="1"/>
        </w:numPr>
        <w:spacing w:after="0"/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B73F51">
        <w:rPr>
          <w:rFonts w:ascii="Cambria" w:hAnsi="Cambria"/>
          <w:color w:val="000000" w:themeColor="text1"/>
          <w:sz w:val="28"/>
          <w:szCs w:val="28"/>
          <w:lang w:val="en-GB"/>
        </w:rPr>
        <w:t>Основното химическо замърсяване на околната среда.</w:t>
      </w:r>
    </w:p>
    <w:p w14:paraId="5A755FEB" w14:textId="7B5C8364" w:rsidR="00104870" w:rsidRDefault="00104870" w:rsidP="00B73F51">
      <w:pPr>
        <w:pStyle w:val="aa"/>
        <w:numPr>
          <w:ilvl w:val="0"/>
          <w:numId w:val="1"/>
        </w:numPr>
        <w:spacing w:after="0"/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B73F51">
        <w:rPr>
          <w:rFonts w:ascii="Cambria" w:hAnsi="Cambria"/>
          <w:color w:val="000000" w:themeColor="text1"/>
          <w:sz w:val="28"/>
          <w:szCs w:val="28"/>
          <w:lang w:val="en-GB"/>
        </w:rPr>
        <w:t>Видове замърсяване и техните източници</w:t>
      </w:r>
      <w:r w:rsidR="00F27345">
        <w:rPr>
          <w:rFonts w:ascii="Cambria" w:hAnsi="Cambria"/>
          <w:color w:val="000000" w:themeColor="text1"/>
          <w:sz w:val="28"/>
          <w:szCs w:val="28"/>
        </w:rPr>
        <w:t>.</w:t>
      </w:r>
    </w:p>
    <w:p w14:paraId="6CB5B687" w14:textId="780E17CA" w:rsidR="00104870" w:rsidRDefault="00104870" w:rsidP="00B73F51">
      <w:pPr>
        <w:pStyle w:val="aa"/>
        <w:numPr>
          <w:ilvl w:val="0"/>
          <w:numId w:val="1"/>
        </w:numPr>
        <w:spacing w:after="0"/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B73F51">
        <w:rPr>
          <w:rFonts w:ascii="Cambria" w:hAnsi="Cambria"/>
          <w:color w:val="000000" w:themeColor="text1"/>
          <w:sz w:val="28"/>
          <w:szCs w:val="28"/>
          <w:lang w:val="en-GB"/>
        </w:rPr>
        <w:t>Парниковия ефект. Разрушаване на озоновия слой.</w:t>
      </w:r>
    </w:p>
    <w:p w14:paraId="70249420" w14:textId="47E1E39F" w:rsidR="00104870" w:rsidRDefault="00104870" w:rsidP="00B73F51">
      <w:pPr>
        <w:pStyle w:val="aa"/>
        <w:numPr>
          <w:ilvl w:val="0"/>
          <w:numId w:val="1"/>
        </w:numPr>
        <w:spacing w:after="0"/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B73F51">
        <w:rPr>
          <w:rFonts w:ascii="Cambria" w:hAnsi="Cambria"/>
          <w:color w:val="000000" w:themeColor="text1"/>
          <w:sz w:val="28"/>
          <w:szCs w:val="28"/>
          <w:lang w:val="en-GB"/>
        </w:rPr>
        <w:t>Киселинен дъжд</w:t>
      </w:r>
      <w:r w:rsidR="00F27345">
        <w:rPr>
          <w:rFonts w:ascii="Cambria" w:hAnsi="Cambria"/>
          <w:color w:val="000000" w:themeColor="text1"/>
          <w:sz w:val="28"/>
          <w:szCs w:val="28"/>
        </w:rPr>
        <w:t>.</w:t>
      </w:r>
    </w:p>
    <w:p w14:paraId="58FBEAD2" w14:textId="64851E2D" w:rsidR="00104870" w:rsidRDefault="00104870" w:rsidP="00B73F51">
      <w:pPr>
        <w:pStyle w:val="aa"/>
        <w:numPr>
          <w:ilvl w:val="0"/>
          <w:numId w:val="1"/>
        </w:numPr>
        <w:spacing w:after="0"/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B73F51">
        <w:rPr>
          <w:rFonts w:ascii="Cambria" w:hAnsi="Cambria"/>
          <w:color w:val="000000" w:themeColor="text1"/>
          <w:sz w:val="28"/>
          <w:szCs w:val="28"/>
          <w:lang w:val="en-GB"/>
        </w:rPr>
        <w:t xml:space="preserve">Видове химическо замърсяване. </w:t>
      </w:r>
    </w:p>
    <w:p w14:paraId="39844B22" w14:textId="749FBBEC" w:rsidR="00104870" w:rsidRDefault="00104870" w:rsidP="00B73F51">
      <w:pPr>
        <w:pStyle w:val="aa"/>
        <w:numPr>
          <w:ilvl w:val="0"/>
          <w:numId w:val="1"/>
        </w:numPr>
        <w:spacing w:after="0"/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B73F51">
        <w:rPr>
          <w:rFonts w:ascii="Cambria" w:hAnsi="Cambria"/>
          <w:color w:val="000000" w:themeColor="text1"/>
          <w:sz w:val="28"/>
          <w:szCs w:val="28"/>
          <w:lang w:val="en-GB"/>
        </w:rPr>
        <w:t>Атмосферно замърсяване: видове и източници</w:t>
      </w:r>
      <w:r w:rsidR="00F27345">
        <w:rPr>
          <w:rFonts w:ascii="Cambria" w:hAnsi="Cambria"/>
          <w:color w:val="000000" w:themeColor="text1"/>
          <w:sz w:val="28"/>
          <w:szCs w:val="28"/>
        </w:rPr>
        <w:t>.</w:t>
      </w:r>
    </w:p>
    <w:p w14:paraId="356CBD4C" w14:textId="1C879172" w:rsidR="00104870" w:rsidRDefault="00104870" w:rsidP="00B73F51">
      <w:pPr>
        <w:pStyle w:val="aa"/>
        <w:numPr>
          <w:ilvl w:val="0"/>
          <w:numId w:val="1"/>
        </w:numPr>
        <w:spacing w:after="0"/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B73F51">
        <w:rPr>
          <w:rFonts w:ascii="Cambria" w:hAnsi="Cambria"/>
          <w:color w:val="000000" w:themeColor="text1"/>
          <w:sz w:val="28"/>
          <w:szCs w:val="28"/>
          <w:lang w:val="en-GB"/>
        </w:rPr>
        <w:t>Замърсяване на океаните: видове и източници</w:t>
      </w:r>
      <w:r w:rsidR="00F27345">
        <w:rPr>
          <w:rFonts w:ascii="Cambria" w:hAnsi="Cambria"/>
          <w:color w:val="000000" w:themeColor="text1"/>
          <w:sz w:val="28"/>
          <w:szCs w:val="28"/>
        </w:rPr>
        <w:t>.</w:t>
      </w:r>
    </w:p>
    <w:p w14:paraId="2EA6A343" w14:textId="46D6760E" w:rsidR="00104870" w:rsidRPr="00B73F51" w:rsidRDefault="00104870" w:rsidP="00B73F51">
      <w:pPr>
        <w:pStyle w:val="aa"/>
        <w:numPr>
          <w:ilvl w:val="0"/>
          <w:numId w:val="1"/>
        </w:numPr>
        <w:spacing w:after="0"/>
        <w:jc w:val="both"/>
        <w:rPr>
          <w:rFonts w:ascii="Cambria" w:hAnsi="Cambria"/>
          <w:color w:val="000000" w:themeColor="text1"/>
          <w:sz w:val="28"/>
          <w:szCs w:val="28"/>
          <w:lang w:val="en-GB"/>
        </w:rPr>
      </w:pPr>
      <w:r w:rsidRPr="00B73F51">
        <w:rPr>
          <w:rFonts w:ascii="Cambria" w:hAnsi="Cambria"/>
          <w:color w:val="000000" w:themeColor="text1"/>
          <w:sz w:val="28"/>
          <w:szCs w:val="28"/>
          <w:lang w:val="en-GB"/>
        </w:rPr>
        <w:t>Замърсяване на почвата: видове и източници</w:t>
      </w:r>
      <w:r w:rsidR="00F27345">
        <w:rPr>
          <w:rFonts w:ascii="Cambria" w:hAnsi="Cambria"/>
          <w:color w:val="000000" w:themeColor="text1"/>
          <w:sz w:val="28"/>
          <w:szCs w:val="28"/>
        </w:rPr>
        <w:t>.</w:t>
      </w:r>
    </w:p>
    <w:p w14:paraId="22EFD0A0" w14:textId="77777777" w:rsidR="00104870" w:rsidRDefault="00104870" w:rsidP="00104870">
      <w:pPr>
        <w:rPr>
          <w:rFonts w:ascii="Cambria" w:hAnsi="Cambria"/>
          <w:color w:val="000000" w:themeColor="text1"/>
          <w:sz w:val="28"/>
          <w:szCs w:val="28"/>
          <w:lang w:val="en-GB"/>
        </w:rPr>
      </w:pPr>
    </w:p>
    <w:p w14:paraId="793A3419" w14:textId="20FAADFB" w:rsidR="00104870" w:rsidRPr="00104870" w:rsidRDefault="00104870" w:rsidP="00104870">
      <w:pPr>
        <w:rPr>
          <w:rFonts w:ascii="Cambria" w:hAnsi="Cambria"/>
          <w:color w:val="000000" w:themeColor="text1"/>
          <w:sz w:val="28"/>
          <w:szCs w:val="28"/>
          <w:lang w:val="en-GB"/>
        </w:rPr>
      </w:pPr>
    </w:p>
    <w:sectPr w:rsidR="00104870" w:rsidRPr="00104870" w:rsidSect="00104870">
      <w:headerReference w:type="default" r:id="rId7"/>
      <w:footerReference w:type="default" r:id="rId8"/>
      <w:pgSz w:w="11906" w:h="16838"/>
      <w:pgMar w:top="284" w:right="424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DC940" w14:textId="77777777" w:rsidR="00A3422D" w:rsidRDefault="00A3422D" w:rsidP="00431C6E">
      <w:pPr>
        <w:spacing w:after="0" w:line="240" w:lineRule="auto"/>
      </w:pPr>
      <w:r>
        <w:separator/>
      </w:r>
    </w:p>
  </w:endnote>
  <w:endnote w:type="continuationSeparator" w:id="0">
    <w:p w14:paraId="03053CFD" w14:textId="77777777" w:rsidR="00A3422D" w:rsidRDefault="00A3422D" w:rsidP="00431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4679169"/>
      <w:docPartObj>
        <w:docPartGallery w:val="Page Numbers (Bottom of Page)"/>
        <w:docPartUnique/>
      </w:docPartObj>
    </w:sdtPr>
    <w:sdtEndPr/>
    <w:sdtContent>
      <w:p w14:paraId="0283FBA0" w14:textId="6FCE014D" w:rsidR="00431C6E" w:rsidRDefault="00431C6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4EDA">
          <w:rPr>
            <w:noProof/>
          </w:rPr>
          <w:t>1</w:t>
        </w:r>
        <w:r>
          <w:fldChar w:fldCharType="end"/>
        </w:r>
      </w:p>
    </w:sdtContent>
  </w:sdt>
  <w:p w14:paraId="1C58EC7D" w14:textId="77777777" w:rsidR="00431C6E" w:rsidRDefault="00431C6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E343BD" w14:textId="77777777" w:rsidR="00A3422D" w:rsidRDefault="00A3422D" w:rsidP="00431C6E">
      <w:pPr>
        <w:spacing w:after="0" w:line="240" w:lineRule="auto"/>
      </w:pPr>
      <w:r>
        <w:separator/>
      </w:r>
    </w:p>
  </w:footnote>
  <w:footnote w:type="continuationSeparator" w:id="0">
    <w:p w14:paraId="6DF35B1B" w14:textId="77777777" w:rsidR="00A3422D" w:rsidRDefault="00A3422D" w:rsidP="00431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9906233"/>
      <w:docPartObj>
        <w:docPartGallery w:val="Page Numbers (Top of Page)"/>
        <w:docPartUnique/>
      </w:docPartObj>
    </w:sdtPr>
    <w:sdtEndPr/>
    <w:sdtContent>
      <w:p w14:paraId="3DD3F9C1" w14:textId="13940AB2" w:rsidR="00431C6E" w:rsidRDefault="00431C6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4EDA">
          <w:rPr>
            <w:noProof/>
          </w:rPr>
          <w:t>1</w:t>
        </w:r>
        <w:r>
          <w:fldChar w:fldCharType="end"/>
        </w:r>
      </w:p>
    </w:sdtContent>
  </w:sdt>
  <w:p w14:paraId="082138C8" w14:textId="77777777" w:rsidR="00431C6E" w:rsidRDefault="00431C6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C3E4E"/>
    <w:multiLevelType w:val="hybridMultilevel"/>
    <w:tmpl w:val="FBE065C6"/>
    <w:lvl w:ilvl="0" w:tplc="92BE2992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FAC"/>
    <w:rsid w:val="000016BC"/>
    <w:rsid w:val="00002917"/>
    <w:rsid w:val="00006104"/>
    <w:rsid w:val="00010DF5"/>
    <w:rsid w:val="0001269B"/>
    <w:rsid w:val="0001663D"/>
    <w:rsid w:val="00043A8A"/>
    <w:rsid w:val="00054FC5"/>
    <w:rsid w:val="00073CA4"/>
    <w:rsid w:val="00081F5E"/>
    <w:rsid w:val="000842AC"/>
    <w:rsid w:val="00086FCA"/>
    <w:rsid w:val="00095C4E"/>
    <w:rsid w:val="000B29C3"/>
    <w:rsid w:val="000C03A7"/>
    <w:rsid w:val="000C389E"/>
    <w:rsid w:val="000C3F50"/>
    <w:rsid w:val="000E4DC0"/>
    <w:rsid w:val="00104870"/>
    <w:rsid w:val="001068C5"/>
    <w:rsid w:val="0011479F"/>
    <w:rsid w:val="0012320A"/>
    <w:rsid w:val="00133A98"/>
    <w:rsid w:val="00165EC1"/>
    <w:rsid w:val="0017403B"/>
    <w:rsid w:val="001A1397"/>
    <w:rsid w:val="001A7740"/>
    <w:rsid w:val="001C2AAF"/>
    <w:rsid w:val="001E0C8F"/>
    <w:rsid w:val="001E3C09"/>
    <w:rsid w:val="00236133"/>
    <w:rsid w:val="00246BF8"/>
    <w:rsid w:val="0027284C"/>
    <w:rsid w:val="00274B47"/>
    <w:rsid w:val="00275FA4"/>
    <w:rsid w:val="002A6940"/>
    <w:rsid w:val="002C3118"/>
    <w:rsid w:val="002D3122"/>
    <w:rsid w:val="00305488"/>
    <w:rsid w:val="00332E53"/>
    <w:rsid w:val="003356F3"/>
    <w:rsid w:val="00344EDC"/>
    <w:rsid w:val="00346FAC"/>
    <w:rsid w:val="003476E8"/>
    <w:rsid w:val="00370AAF"/>
    <w:rsid w:val="003A0988"/>
    <w:rsid w:val="003E6217"/>
    <w:rsid w:val="003F00F6"/>
    <w:rsid w:val="003F4A09"/>
    <w:rsid w:val="0042662C"/>
    <w:rsid w:val="00431C6E"/>
    <w:rsid w:val="00434D97"/>
    <w:rsid w:val="00441E19"/>
    <w:rsid w:val="00455C4F"/>
    <w:rsid w:val="004C6B5A"/>
    <w:rsid w:val="004C6D33"/>
    <w:rsid w:val="004E7AED"/>
    <w:rsid w:val="0052489F"/>
    <w:rsid w:val="00531F8F"/>
    <w:rsid w:val="00560536"/>
    <w:rsid w:val="00581701"/>
    <w:rsid w:val="00585F03"/>
    <w:rsid w:val="005B2F08"/>
    <w:rsid w:val="005C1878"/>
    <w:rsid w:val="005F03AB"/>
    <w:rsid w:val="005F06FA"/>
    <w:rsid w:val="005F1D72"/>
    <w:rsid w:val="005F7347"/>
    <w:rsid w:val="005F7DA9"/>
    <w:rsid w:val="00601564"/>
    <w:rsid w:val="00672796"/>
    <w:rsid w:val="006A3C8A"/>
    <w:rsid w:val="006C47A6"/>
    <w:rsid w:val="006E2792"/>
    <w:rsid w:val="00754934"/>
    <w:rsid w:val="00754EDA"/>
    <w:rsid w:val="00757CD1"/>
    <w:rsid w:val="00773427"/>
    <w:rsid w:val="0077523E"/>
    <w:rsid w:val="007771AC"/>
    <w:rsid w:val="00780306"/>
    <w:rsid w:val="00783461"/>
    <w:rsid w:val="007903EB"/>
    <w:rsid w:val="00795327"/>
    <w:rsid w:val="007A479A"/>
    <w:rsid w:val="007F1552"/>
    <w:rsid w:val="00861D9E"/>
    <w:rsid w:val="008721BF"/>
    <w:rsid w:val="008E5661"/>
    <w:rsid w:val="008F03CA"/>
    <w:rsid w:val="00901CCE"/>
    <w:rsid w:val="00916D61"/>
    <w:rsid w:val="00940421"/>
    <w:rsid w:val="00957D77"/>
    <w:rsid w:val="009671F3"/>
    <w:rsid w:val="00970C3A"/>
    <w:rsid w:val="009727F2"/>
    <w:rsid w:val="009849B0"/>
    <w:rsid w:val="00992C93"/>
    <w:rsid w:val="009B39AD"/>
    <w:rsid w:val="009C267F"/>
    <w:rsid w:val="009E2C1C"/>
    <w:rsid w:val="009E53D5"/>
    <w:rsid w:val="009E65E4"/>
    <w:rsid w:val="00A14B79"/>
    <w:rsid w:val="00A259AC"/>
    <w:rsid w:val="00A3422D"/>
    <w:rsid w:val="00A43292"/>
    <w:rsid w:val="00A600FF"/>
    <w:rsid w:val="00A647B7"/>
    <w:rsid w:val="00A8719B"/>
    <w:rsid w:val="00AC466A"/>
    <w:rsid w:val="00B24244"/>
    <w:rsid w:val="00B352DC"/>
    <w:rsid w:val="00B73F51"/>
    <w:rsid w:val="00BB41DB"/>
    <w:rsid w:val="00BD60AA"/>
    <w:rsid w:val="00C2082B"/>
    <w:rsid w:val="00C21F41"/>
    <w:rsid w:val="00C26AA0"/>
    <w:rsid w:val="00C37BC8"/>
    <w:rsid w:val="00C53CFB"/>
    <w:rsid w:val="00C900CE"/>
    <w:rsid w:val="00CC0C5B"/>
    <w:rsid w:val="00CC7656"/>
    <w:rsid w:val="00D020BC"/>
    <w:rsid w:val="00D418E3"/>
    <w:rsid w:val="00D41970"/>
    <w:rsid w:val="00D61142"/>
    <w:rsid w:val="00D92922"/>
    <w:rsid w:val="00D93B7B"/>
    <w:rsid w:val="00DA2121"/>
    <w:rsid w:val="00DB2635"/>
    <w:rsid w:val="00DF77BD"/>
    <w:rsid w:val="00E07B80"/>
    <w:rsid w:val="00E407FB"/>
    <w:rsid w:val="00E443A2"/>
    <w:rsid w:val="00E51251"/>
    <w:rsid w:val="00E519EB"/>
    <w:rsid w:val="00E710FD"/>
    <w:rsid w:val="00E7576E"/>
    <w:rsid w:val="00E85DDF"/>
    <w:rsid w:val="00E92F23"/>
    <w:rsid w:val="00EA446D"/>
    <w:rsid w:val="00ED480B"/>
    <w:rsid w:val="00ED7908"/>
    <w:rsid w:val="00F005F0"/>
    <w:rsid w:val="00F27345"/>
    <w:rsid w:val="00F378D8"/>
    <w:rsid w:val="00FB7C68"/>
    <w:rsid w:val="00FD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5B517"/>
  <w15:docId w15:val="{065DC445-08AA-46A9-8794-CF433FA9D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6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1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431C6E"/>
  </w:style>
  <w:style w:type="paragraph" w:styleId="a6">
    <w:name w:val="footer"/>
    <w:basedOn w:val="a"/>
    <w:link w:val="a7"/>
    <w:uiPriority w:val="99"/>
    <w:unhideWhenUsed/>
    <w:rsid w:val="00431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431C6E"/>
  </w:style>
  <w:style w:type="paragraph" w:styleId="a8">
    <w:name w:val="Balloon Text"/>
    <w:basedOn w:val="a"/>
    <w:link w:val="a9"/>
    <w:uiPriority w:val="99"/>
    <w:semiHidden/>
    <w:unhideWhenUsed/>
    <w:rsid w:val="00431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431C6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048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119</cp:revision>
  <cp:lastPrinted>2019-09-19T17:09:00Z</cp:lastPrinted>
  <dcterms:created xsi:type="dcterms:W3CDTF">2019-09-19T19:11:00Z</dcterms:created>
  <dcterms:modified xsi:type="dcterms:W3CDTF">2022-10-14T12:55:00Z</dcterms:modified>
</cp:coreProperties>
</file>